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92" w:rsidRPr="00132031" w:rsidRDefault="009A7192" w:rsidP="009A7192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 xml:space="preserve">                                                                 PORTARIA Nº 579/2022</w:t>
      </w: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  <w:b/>
          <w:bCs/>
        </w:rPr>
      </w:pPr>
    </w:p>
    <w:tbl>
      <w:tblPr>
        <w:tblW w:w="4961" w:type="dxa"/>
        <w:tblInd w:w="35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1"/>
      </w:tblGrid>
      <w:tr w:rsidR="009A7192" w:rsidRPr="00132031" w:rsidTr="004B4B17">
        <w:trPr>
          <w:trHeight w:val="892"/>
        </w:trPr>
        <w:tc>
          <w:tcPr>
            <w:tcW w:w="4961" w:type="dxa"/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DISPÕE SOBRE ELEVAÇÃO DE NIVEL POR TEMPO DE SERVIÇO.</w:t>
            </w:r>
          </w:p>
        </w:tc>
      </w:tr>
    </w:tbl>
    <w:p w:rsidR="009A7192" w:rsidRPr="00132031" w:rsidRDefault="009A7192" w:rsidP="009A7192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</w:p>
    <w:p w:rsidR="009A7192" w:rsidRPr="00132031" w:rsidRDefault="009A7192" w:rsidP="009A7192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132031">
        <w:rPr>
          <w:rFonts w:ascii="Arial Narrow" w:hAnsi="Arial Narrow"/>
          <w:bCs/>
        </w:rPr>
        <w:tab/>
      </w:r>
      <w:r w:rsidRPr="00132031">
        <w:rPr>
          <w:rFonts w:ascii="Arial Narrow" w:eastAsiaTheme="minorEastAsia" w:hAnsi="Arial Narrow"/>
          <w:b/>
          <w:bCs/>
        </w:rPr>
        <w:t>CARLOS AMADEU SIRENA</w:t>
      </w:r>
      <w:r w:rsidRPr="00132031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9A7192" w:rsidRPr="00132031" w:rsidRDefault="009A7192" w:rsidP="009A7192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  <w:bCs/>
        </w:rPr>
      </w:pPr>
      <w:r w:rsidRPr="00132031">
        <w:rPr>
          <w:rFonts w:ascii="Arial Narrow" w:hAnsi="Arial Narrow"/>
          <w:b/>
          <w:bCs/>
        </w:rPr>
        <w:tab/>
      </w: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>RESOLVE:</w:t>
      </w: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ind w:right="-1"/>
        <w:jc w:val="both"/>
        <w:rPr>
          <w:rFonts w:ascii="Arial Narrow" w:hAnsi="Arial Narrow"/>
        </w:rPr>
      </w:pP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132031">
        <w:rPr>
          <w:rFonts w:ascii="Arial Narrow" w:hAnsi="Arial Narrow"/>
        </w:rPr>
        <w:tab/>
      </w:r>
      <w:r w:rsidRPr="0001544D">
        <w:rPr>
          <w:rFonts w:ascii="Arial Narrow" w:hAnsi="Arial Narrow"/>
          <w:b/>
        </w:rPr>
        <w:t xml:space="preserve">  Art. 1º</w:t>
      </w:r>
      <w:r w:rsidRPr="00132031">
        <w:rPr>
          <w:rFonts w:ascii="Arial Narrow" w:hAnsi="Arial Narrow"/>
        </w:rPr>
        <w:t xml:space="preserve"> - Conceder ao servidor abaixo relacionado, elevação de nível em virtude do tempo de serviço, de acordo com</w:t>
      </w:r>
      <w:proofErr w:type="gramStart"/>
      <w:r w:rsidRPr="00132031">
        <w:rPr>
          <w:rFonts w:ascii="Arial Narrow" w:hAnsi="Arial Narrow"/>
        </w:rPr>
        <w:t xml:space="preserve">   </w:t>
      </w:r>
      <w:proofErr w:type="gramEnd"/>
      <w:r w:rsidRPr="00132031">
        <w:rPr>
          <w:rFonts w:ascii="Arial Narrow" w:hAnsi="Arial Narrow"/>
        </w:rPr>
        <w:t>Artigo nº 12 – I e Seção I da Progressão Vertical o Art. 13º - § 1º, da Lei Complementar nº 069 de 04/02/2010;</w:t>
      </w:r>
    </w:p>
    <w:p w:rsidR="009A7192" w:rsidRPr="00132031" w:rsidRDefault="009A7192" w:rsidP="009A7192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  <w:r w:rsidRPr="00132031">
        <w:rPr>
          <w:rFonts w:ascii="Arial Narrow" w:hAnsi="Arial Narrow"/>
          <w:b/>
        </w:rPr>
        <w:tab/>
      </w:r>
    </w:p>
    <w:p w:rsidR="009A7192" w:rsidRPr="00132031" w:rsidRDefault="009A7192" w:rsidP="009A7192">
      <w:pPr>
        <w:tabs>
          <w:tab w:val="left" w:pos="3589"/>
        </w:tabs>
        <w:autoSpaceDE w:val="0"/>
        <w:autoSpaceDN w:val="0"/>
        <w:jc w:val="both"/>
        <w:rPr>
          <w:rFonts w:ascii="Arial Narrow" w:hAnsi="Arial Narrow"/>
          <w:b/>
        </w:rPr>
      </w:pPr>
    </w:p>
    <w:tbl>
      <w:tblPr>
        <w:tblW w:w="8505" w:type="dxa"/>
        <w:tblInd w:w="-5" w:type="dxa"/>
        <w:tblLayout w:type="fixed"/>
        <w:tblLook w:val="01E0"/>
      </w:tblPr>
      <w:tblGrid>
        <w:gridCol w:w="1026"/>
        <w:gridCol w:w="2235"/>
        <w:gridCol w:w="2409"/>
        <w:gridCol w:w="1276"/>
        <w:gridCol w:w="851"/>
        <w:gridCol w:w="708"/>
      </w:tblGrid>
      <w:tr w:rsidR="009A7192" w:rsidRPr="00132031" w:rsidTr="004B4B17">
        <w:trPr>
          <w:trHeight w:val="254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</w:rPr>
              <w:t>Matrícula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Período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 Nível</w:t>
            </w:r>
          </w:p>
        </w:tc>
      </w:tr>
      <w:tr w:rsidR="009A7192" w:rsidRPr="00132031" w:rsidTr="004B4B17">
        <w:trPr>
          <w:trHeight w:val="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294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Nelson Cezar </w:t>
            </w:r>
            <w:proofErr w:type="spellStart"/>
            <w:r w:rsidRPr="00132031">
              <w:rPr>
                <w:rFonts w:ascii="Arial Narrow" w:hAnsi="Arial Narrow"/>
                <w:b/>
              </w:rPr>
              <w:t>Taborda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 xml:space="preserve">Operador de Máquinas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center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03/11/2018 a 03/11/2021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92" w:rsidRPr="00132031" w:rsidRDefault="009A7192" w:rsidP="004B4B17">
            <w:pPr>
              <w:autoSpaceDE w:val="0"/>
              <w:autoSpaceDN w:val="0"/>
              <w:jc w:val="both"/>
              <w:rPr>
                <w:rFonts w:ascii="Arial Narrow" w:hAnsi="Arial Narrow"/>
                <w:b/>
              </w:rPr>
            </w:pPr>
            <w:r w:rsidRPr="00132031">
              <w:rPr>
                <w:rFonts w:ascii="Arial Narrow" w:hAnsi="Arial Narrow"/>
                <w:b/>
              </w:rPr>
              <w:t>C/7</w:t>
            </w:r>
          </w:p>
        </w:tc>
      </w:tr>
    </w:tbl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  <w:r w:rsidRPr="0001544D">
        <w:rPr>
          <w:rFonts w:ascii="Arial Narrow" w:hAnsi="Arial Narrow"/>
          <w:b/>
        </w:rPr>
        <w:t xml:space="preserve">                                                                  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BE6AC7" w:rsidRDefault="009A7192" w:rsidP="009A7192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Governo Municipal de Juara, Estado de Mato</w:t>
      </w:r>
    </w:p>
    <w:p w:rsidR="009A7192" w:rsidRPr="00BE6AC7" w:rsidRDefault="009A7192" w:rsidP="009A7192">
      <w:pPr>
        <w:jc w:val="center"/>
        <w:rPr>
          <w:rFonts w:ascii="Arial Narrow" w:hAnsi="Arial Narrow" w:cs="Arial"/>
          <w:b/>
        </w:rPr>
      </w:pPr>
      <w:r w:rsidRPr="00BE6AC7">
        <w:rPr>
          <w:rFonts w:ascii="Arial Narrow" w:hAnsi="Arial Narrow" w:cs="Arial"/>
          <w:b/>
        </w:rPr>
        <w:t>Grosso, 01 de dezembro de 2022.</w:t>
      </w: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autoSpaceDE w:val="0"/>
        <w:autoSpaceDN w:val="0"/>
        <w:jc w:val="both"/>
        <w:rPr>
          <w:rFonts w:ascii="Arial Narrow" w:hAnsi="Arial Narrow"/>
        </w:rPr>
      </w:pPr>
    </w:p>
    <w:p w:rsidR="009A7192" w:rsidRPr="00132031" w:rsidRDefault="009A7192" w:rsidP="009A7192">
      <w:pPr>
        <w:spacing w:after="225" w:line="384" w:lineRule="atLeast"/>
        <w:jc w:val="center"/>
        <w:rPr>
          <w:rFonts w:ascii="Arial Narrow" w:hAnsi="Arial Narrow" w:cs="Arial"/>
          <w:b/>
          <w:bCs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9A7192" w:rsidRPr="00132031" w:rsidTr="004B4B17">
        <w:tc>
          <w:tcPr>
            <w:tcW w:w="4322" w:type="dxa"/>
          </w:tcPr>
          <w:p w:rsidR="009A7192" w:rsidRPr="00132031" w:rsidRDefault="009A7192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132031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9A7192" w:rsidRPr="00132031" w:rsidRDefault="009A7192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9A7192" w:rsidRPr="00132031" w:rsidRDefault="009A7192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132031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9A7192" w:rsidRPr="00132031" w:rsidRDefault="009A7192" w:rsidP="009A7192">
      <w:pPr>
        <w:autoSpaceDE w:val="0"/>
        <w:autoSpaceDN w:val="0"/>
        <w:spacing w:before="120"/>
        <w:ind w:right="-1"/>
        <w:jc w:val="both"/>
        <w:rPr>
          <w:rFonts w:ascii="Arial Narrow" w:hAnsi="Arial Narrow"/>
          <w:b/>
          <w:bCs/>
          <w:bdr w:val="none" w:sz="0" w:space="0" w:color="auto" w:frame="1"/>
        </w:rPr>
      </w:pPr>
    </w:p>
    <w:p w:rsidR="00A3714F" w:rsidRDefault="009A7192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192"/>
    <w:rsid w:val="009A7192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9A7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A7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2023-01-06T14:57:00Z</dcterms:created>
  <dcterms:modified xsi:type="dcterms:W3CDTF">2023-01-06T14:58:00Z</dcterms:modified>
</cp:coreProperties>
</file>